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8CA" w:rsidRPr="00B108CA" w:rsidRDefault="00B108CA" w:rsidP="00B108CA">
      <w:pPr>
        <w:spacing w:after="0"/>
        <w:jc w:val="center"/>
        <w:rPr>
          <w:b/>
          <w:sz w:val="28"/>
        </w:rPr>
      </w:pPr>
      <w:r w:rsidRPr="00B108CA">
        <w:br/>
      </w:r>
      <w:r w:rsidRPr="00B108CA">
        <w:rPr>
          <w:b/>
          <w:sz w:val="28"/>
        </w:rPr>
        <w:t>Utah State Platform</w:t>
      </w:r>
    </w:p>
    <w:p w:rsidR="00B108CA" w:rsidRPr="00B108CA" w:rsidRDefault="00B108CA" w:rsidP="00B108CA">
      <w:pPr>
        <w:spacing w:after="0"/>
      </w:pPr>
      <w:r w:rsidRPr="00B108CA">
        <w:t>Utah Democrats: Forward Together</w:t>
      </w:r>
    </w:p>
    <w:p w:rsidR="00B108CA" w:rsidRPr="00B108CA" w:rsidRDefault="00B108CA" w:rsidP="00B108CA">
      <w:pPr>
        <w:spacing w:after="0"/>
      </w:pPr>
      <w:r w:rsidRPr="00B108CA">
        <w:t>Utah Democrats believe we all share a common humanity. This belief drives our efforts to build a vibrant society in which all can pursue their dreams.  Quality education, good health, economic security, environmental protections, and effective governance are key to our success. </w:t>
      </w:r>
    </w:p>
    <w:p w:rsidR="00B108CA" w:rsidRPr="00B108CA" w:rsidRDefault="00B108CA" w:rsidP="00B108CA">
      <w:pPr>
        <w:spacing w:after="0"/>
      </w:pPr>
      <w:r w:rsidRPr="00B108CA">
        <w:rPr>
          <w:i/>
          <w:iCs/>
        </w:rPr>
        <w:t>This platform was approved by State Delegates at the 2018 Utah Democratic Party State Convention.</w:t>
      </w:r>
    </w:p>
    <w:p w:rsidR="00B108CA" w:rsidRPr="00B108CA" w:rsidRDefault="00B108CA" w:rsidP="00B108CA">
      <w:pPr>
        <w:spacing w:after="0"/>
      </w:pPr>
      <w:r w:rsidRPr="00B108CA">
        <w:t> </w:t>
      </w:r>
    </w:p>
    <w:p w:rsidR="00B108CA" w:rsidRPr="00B108CA" w:rsidRDefault="00B108CA" w:rsidP="00B108CA">
      <w:pPr>
        <w:spacing w:after="0"/>
        <w:rPr>
          <w:b/>
        </w:rPr>
      </w:pPr>
      <w:r w:rsidRPr="00B108CA">
        <w:rPr>
          <w:b/>
        </w:rPr>
        <w:t>Shared Humanity</w:t>
      </w:r>
    </w:p>
    <w:p w:rsidR="00B108CA" w:rsidRPr="00B108CA" w:rsidRDefault="00B108CA" w:rsidP="00B108CA">
      <w:pPr>
        <w:spacing w:after="0"/>
      </w:pPr>
      <w:r w:rsidRPr="00B108CA">
        <w:t>We believe our shared humanity transcends age, race, religion, gender identity, sex, sexual orientation, country of origin, immigration status, class, or ability; it drives all we do. Thus, we:</w:t>
      </w:r>
    </w:p>
    <w:p w:rsidR="00B108CA" w:rsidRPr="00B108CA" w:rsidRDefault="00B108CA" w:rsidP="00B108CA">
      <w:pPr>
        <w:numPr>
          <w:ilvl w:val="0"/>
          <w:numId w:val="1"/>
        </w:numPr>
        <w:spacing w:after="0"/>
      </w:pPr>
      <w:r w:rsidRPr="00B108CA">
        <w:t>Promote policies that protect the basic civil rights guaranteed by our Constitution;</w:t>
      </w:r>
      <w:r w:rsidRPr="00B108CA">
        <w:rPr>
          <w:vertAlign w:val="superscript"/>
        </w:rPr>
        <w:t> </w:t>
      </w:r>
    </w:p>
    <w:p w:rsidR="00B108CA" w:rsidRPr="00B108CA" w:rsidRDefault="00B108CA" w:rsidP="00B108CA">
      <w:pPr>
        <w:numPr>
          <w:ilvl w:val="0"/>
          <w:numId w:val="1"/>
        </w:numPr>
        <w:spacing w:after="0"/>
      </w:pPr>
      <w:r w:rsidRPr="00B108CA">
        <w:t>Support the ratification of the Equal Rights Amendment;</w:t>
      </w:r>
    </w:p>
    <w:p w:rsidR="00B108CA" w:rsidRPr="00B108CA" w:rsidRDefault="00B108CA" w:rsidP="00B108CA">
      <w:pPr>
        <w:numPr>
          <w:ilvl w:val="0"/>
          <w:numId w:val="1"/>
        </w:numPr>
        <w:spacing w:after="0"/>
      </w:pPr>
      <w:r w:rsidRPr="00B108CA">
        <w:t>Oppose the death penalty as an inhumane and fundamentally unjust practice;</w:t>
      </w:r>
    </w:p>
    <w:p w:rsidR="00B108CA" w:rsidRPr="00B108CA" w:rsidRDefault="00B108CA" w:rsidP="00B108CA">
      <w:pPr>
        <w:numPr>
          <w:ilvl w:val="0"/>
          <w:numId w:val="1"/>
        </w:numPr>
        <w:spacing w:after="0"/>
      </w:pPr>
      <w:r w:rsidRPr="00B108CA">
        <w:t>Strive to eliminate discriminatory practices and systemic barriers that impede personal aspirations and contribute to intergenerational cycles of poverty;</w:t>
      </w:r>
    </w:p>
    <w:p w:rsidR="00B108CA" w:rsidRPr="00B108CA" w:rsidRDefault="00B108CA" w:rsidP="00B108CA">
      <w:pPr>
        <w:numPr>
          <w:ilvl w:val="0"/>
          <w:numId w:val="1"/>
        </w:numPr>
        <w:spacing w:after="0"/>
      </w:pPr>
      <w:r w:rsidRPr="00B108CA">
        <w:t>Support efforts to protect the most vulnerable among us, such as children; people experiencing housing insecurity; veterans; people with disabilities, including those with mental illness or addiction; the elderly; and those re-entering society after incarceration.</w:t>
      </w:r>
    </w:p>
    <w:p w:rsidR="00B108CA" w:rsidRPr="00B108CA" w:rsidRDefault="00B108CA" w:rsidP="00B108CA">
      <w:pPr>
        <w:spacing w:after="0"/>
        <w:rPr>
          <w:b/>
        </w:rPr>
      </w:pPr>
      <w:r w:rsidRPr="00B108CA">
        <w:rPr>
          <w:b/>
        </w:rPr>
        <w:t>Quality Education</w:t>
      </w:r>
    </w:p>
    <w:p w:rsidR="00B108CA" w:rsidRPr="00B108CA" w:rsidRDefault="00B108CA" w:rsidP="00B108CA">
      <w:pPr>
        <w:spacing w:after="0"/>
      </w:pPr>
      <w:r w:rsidRPr="00B108CA">
        <w:t>We believe education is essential to personal fulfillment, economic development, and a flourishing, stable society. Accordingly, every child and adult needs access to quality public educational resources with which to equip themselves for a complex world. Thus, we support:</w:t>
      </w:r>
    </w:p>
    <w:p w:rsidR="00B108CA" w:rsidRPr="00B108CA" w:rsidRDefault="00B108CA" w:rsidP="00B108CA">
      <w:pPr>
        <w:numPr>
          <w:ilvl w:val="0"/>
          <w:numId w:val="2"/>
        </w:numPr>
        <w:spacing w:after="0"/>
      </w:pPr>
      <w:r w:rsidRPr="00B108CA">
        <w:t>Funding for competitive teacher salaries, smaller class sizes, and modern, well-maintained facilities; </w:t>
      </w:r>
    </w:p>
    <w:p w:rsidR="00B108CA" w:rsidRPr="00B108CA" w:rsidRDefault="00B108CA" w:rsidP="00B108CA">
      <w:pPr>
        <w:numPr>
          <w:ilvl w:val="0"/>
          <w:numId w:val="2"/>
        </w:numPr>
        <w:spacing w:after="0"/>
      </w:pPr>
      <w:r w:rsidRPr="00B108CA">
        <w:t>Resources needed to address the physical, social, and mental health needs of students;</w:t>
      </w:r>
    </w:p>
    <w:p w:rsidR="00B108CA" w:rsidRPr="00B108CA" w:rsidRDefault="00B108CA" w:rsidP="00B108CA">
      <w:pPr>
        <w:numPr>
          <w:ilvl w:val="0"/>
          <w:numId w:val="2"/>
        </w:numPr>
        <w:spacing w:after="0"/>
      </w:pPr>
      <w:r w:rsidRPr="00B108CA">
        <w:t>Evidence-based curricula that prepare students to be citizens of the 21st century;</w:t>
      </w:r>
    </w:p>
    <w:p w:rsidR="00B108CA" w:rsidRPr="00B108CA" w:rsidRDefault="00B108CA" w:rsidP="00B108CA">
      <w:pPr>
        <w:numPr>
          <w:ilvl w:val="0"/>
          <w:numId w:val="2"/>
        </w:numPr>
        <w:spacing w:after="0"/>
      </w:pPr>
      <w:r w:rsidRPr="00B108CA">
        <w:t>Certification standards that put well-qualified teachers in the classroom;</w:t>
      </w:r>
    </w:p>
    <w:p w:rsidR="00B108CA" w:rsidRPr="00B108CA" w:rsidRDefault="00B108CA" w:rsidP="00B108CA">
      <w:pPr>
        <w:numPr>
          <w:ilvl w:val="0"/>
          <w:numId w:val="2"/>
        </w:numPr>
        <w:spacing w:after="0"/>
      </w:pPr>
      <w:r w:rsidRPr="00B108CA">
        <w:t>Early childhood education, especially for vulnerable and at-risk children; and</w:t>
      </w:r>
    </w:p>
    <w:p w:rsidR="00B108CA" w:rsidRPr="00B108CA" w:rsidRDefault="00B108CA" w:rsidP="00B108CA">
      <w:pPr>
        <w:numPr>
          <w:ilvl w:val="0"/>
          <w:numId w:val="2"/>
        </w:numPr>
        <w:spacing w:after="0"/>
      </w:pPr>
      <w:r w:rsidRPr="00B108CA">
        <w:t>Affordable post-secondary education.</w:t>
      </w:r>
    </w:p>
    <w:p w:rsidR="00B108CA" w:rsidRPr="00B108CA" w:rsidRDefault="00B108CA" w:rsidP="00B108CA">
      <w:pPr>
        <w:spacing w:after="0"/>
        <w:rPr>
          <w:b/>
        </w:rPr>
      </w:pPr>
      <w:r w:rsidRPr="00B108CA">
        <w:rPr>
          <w:b/>
        </w:rPr>
        <w:t>A Healthy Utah</w:t>
      </w:r>
    </w:p>
    <w:p w:rsidR="00B108CA" w:rsidRPr="00B108CA" w:rsidRDefault="00B108CA" w:rsidP="00B108CA">
      <w:pPr>
        <w:spacing w:after="0"/>
      </w:pPr>
      <w:r w:rsidRPr="00B108CA">
        <w:t>We believe society has a moral imperative to ensure universal access to affordable, quality healthcare. Thus, we support: </w:t>
      </w:r>
    </w:p>
    <w:p w:rsidR="00B108CA" w:rsidRPr="00B108CA" w:rsidRDefault="00B108CA" w:rsidP="00B108CA">
      <w:pPr>
        <w:numPr>
          <w:ilvl w:val="0"/>
          <w:numId w:val="3"/>
        </w:numPr>
        <w:spacing w:after="0"/>
      </w:pPr>
      <w:r w:rsidRPr="00B108CA">
        <w:t>Comprehensive preventive, reproductive, and mental health care, including treatment for substance abuse disorders;</w:t>
      </w:r>
    </w:p>
    <w:p w:rsidR="00B108CA" w:rsidRPr="00B108CA" w:rsidRDefault="00B108CA" w:rsidP="00B108CA">
      <w:pPr>
        <w:numPr>
          <w:ilvl w:val="0"/>
          <w:numId w:val="3"/>
        </w:numPr>
        <w:spacing w:after="0"/>
      </w:pPr>
      <w:r w:rsidRPr="00B108CA">
        <w:t>The right of individuals to use whole plant medical cannabis under the direction of a medical professional;</w:t>
      </w:r>
    </w:p>
    <w:p w:rsidR="00B108CA" w:rsidRPr="00B108CA" w:rsidRDefault="00B108CA" w:rsidP="00B108CA">
      <w:pPr>
        <w:numPr>
          <w:ilvl w:val="0"/>
          <w:numId w:val="3"/>
        </w:numPr>
        <w:spacing w:after="0"/>
      </w:pPr>
      <w:r w:rsidRPr="00B108CA">
        <w:t>A multifaceted approach to the epidemic of gun violence, including common-sense regulations and increased support for mental health care;</w:t>
      </w:r>
    </w:p>
    <w:p w:rsidR="00B108CA" w:rsidRPr="00B108CA" w:rsidRDefault="00B108CA" w:rsidP="00B108CA">
      <w:pPr>
        <w:numPr>
          <w:ilvl w:val="0"/>
          <w:numId w:val="3"/>
        </w:numPr>
        <w:spacing w:after="0"/>
      </w:pPr>
      <w:r w:rsidRPr="00B108CA">
        <w:t>Standards of excellence for health care institutions, providers, and training programs; and</w:t>
      </w:r>
    </w:p>
    <w:p w:rsidR="00B108CA" w:rsidRPr="00B108CA" w:rsidRDefault="00B108CA" w:rsidP="00B108CA">
      <w:pPr>
        <w:numPr>
          <w:ilvl w:val="0"/>
          <w:numId w:val="3"/>
        </w:numPr>
        <w:spacing w:after="0"/>
      </w:pPr>
      <w:r w:rsidRPr="00B108CA">
        <w:lastRenderedPageBreak/>
        <w:t>Strong Departments of Health, health/wellness promotion and education programs, and biomedical research.</w:t>
      </w:r>
    </w:p>
    <w:p w:rsidR="00B108CA" w:rsidRPr="00B108CA" w:rsidRDefault="00B108CA" w:rsidP="00B108CA">
      <w:pPr>
        <w:spacing w:after="0"/>
        <w:rPr>
          <w:b/>
        </w:rPr>
      </w:pPr>
      <w:r w:rsidRPr="00B108CA">
        <w:rPr>
          <w:b/>
        </w:rPr>
        <w:t>Economic Security </w:t>
      </w:r>
    </w:p>
    <w:p w:rsidR="00B108CA" w:rsidRPr="00B108CA" w:rsidRDefault="00B108CA" w:rsidP="00B108CA">
      <w:pPr>
        <w:spacing w:after="0"/>
      </w:pPr>
      <w:r w:rsidRPr="00B108CA">
        <w:t xml:space="preserve">We believe </w:t>
      </w:r>
      <w:proofErr w:type="spellStart"/>
      <w:r w:rsidRPr="00B108CA">
        <w:t>Utahns</w:t>
      </w:r>
      <w:proofErr w:type="spellEnd"/>
      <w:r w:rsidRPr="00B108CA">
        <w:t xml:space="preserve"> deserve an economy that provides the financial security needed for individuals and businesses to thrive, not just survive. Accordingly, we support policies that:</w:t>
      </w:r>
    </w:p>
    <w:p w:rsidR="00B108CA" w:rsidRPr="00B108CA" w:rsidRDefault="00B108CA" w:rsidP="00B108CA">
      <w:pPr>
        <w:numPr>
          <w:ilvl w:val="0"/>
          <w:numId w:val="4"/>
        </w:numPr>
        <w:spacing w:after="0"/>
      </w:pPr>
      <w:r w:rsidRPr="00B108CA">
        <w:t>Allow unions to bargain on behalf of workers;</w:t>
      </w:r>
    </w:p>
    <w:p w:rsidR="00B108CA" w:rsidRPr="00B108CA" w:rsidRDefault="00B108CA" w:rsidP="00B108CA">
      <w:pPr>
        <w:numPr>
          <w:ilvl w:val="0"/>
          <w:numId w:val="4"/>
        </w:numPr>
        <w:spacing w:after="0"/>
      </w:pPr>
      <w:r w:rsidRPr="00B108CA">
        <w:t>Ensure one’s labor is rewarded with a living wage;</w:t>
      </w:r>
    </w:p>
    <w:p w:rsidR="00B108CA" w:rsidRPr="00B108CA" w:rsidRDefault="00B108CA" w:rsidP="00B108CA">
      <w:pPr>
        <w:numPr>
          <w:ilvl w:val="0"/>
          <w:numId w:val="4"/>
        </w:numPr>
        <w:spacing w:after="0"/>
      </w:pPr>
      <w:r w:rsidRPr="00B108CA">
        <w:t>Attract and facilitate the creation of businesses that employ individuals with diverse abilities and skills;</w:t>
      </w:r>
    </w:p>
    <w:p w:rsidR="00B108CA" w:rsidRPr="00B108CA" w:rsidRDefault="00B108CA" w:rsidP="00B108CA">
      <w:pPr>
        <w:numPr>
          <w:ilvl w:val="0"/>
          <w:numId w:val="4"/>
        </w:numPr>
        <w:spacing w:after="0"/>
      </w:pPr>
      <w:r w:rsidRPr="00B108CA">
        <w:t>Ensure workplace safety and promote employee well-being, including work life balance; </w:t>
      </w:r>
    </w:p>
    <w:p w:rsidR="00B108CA" w:rsidRPr="00B108CA" w:rsidRDefault="00B108CA" w:rsidP="00B108CA">
      <w:pPr>
        <w:numPr>
          <w:ilvl w:val="0"/>
          <w:numId w:val="4"/>
        </w:numPr>
        <w:spacing w:after="0"/>
      </w:pPr>
      <w:r w:rsidRPr="00B108CA">
        <w:t>Eliminate discrimination in hiring, promotion, and compensation; </w:t>
      </w:r>
    </w:p>
    <w:p w:rsidR="00B108CA" w:rsidRPr="00B108CA" w:rsidRDefault="00B108CA" w:rsidP="00B108CA">
      <w:pPr>
        <w:numPr>
          <w:ilvl w:val="0"/>
          <w:numId w:val="4"/>
        </w:numPr>
        <w:spacing w:after="0"/>
      </w:pPr>
      <w:r w:rsidRPr="00B108CA">
        <w:t>Protect those living at or below poverty’s edge, including those that enhance food and housing security.</w:t>
      </w:r>
    </w:p>
    <w:p w:rsidR="00B108CA" w:rsidRPr="00B108CA" w:rsidRDefault="00B108CA" w:rsidP="00B108CA">
      <w:pPr>
        <w:spacing w:after="0"/>
        <w:rPr>
          <w:b/>
        </w:rPr>
      </w:pPr>
      <w:r w:rsidRPr="00B108CA">
        <w:rPr>
          <w:b/>
        </w:rPr>
        <w:t>Environmental Protections</w:t>
      </w:r>
    </w:p>
    <w:p w:rsidR="00B108CA" w:rsidRPr="00B108CA" w:rsidRDefault="00B108CA" w:rsidP="00B108CA">
      <w:pPr>
        <w:spacing w:after="0"/>
      </w:pPr>
      <w:r w:rsidRPr="00B108CA">
        <w:t>We believe a healthy environment sustains and improves life and supports a dynamic tourism and recreation industry. Thus, we support:  </w:t>
      </w:r>
    </w:p>
    <w:p w:rsidR="00B108CA" w:rsidRPr="00B108CA" w:rsidRDefault="00B108CA" w:rsidP="00B108CA">
      <w:pPr>
        <w:numPr>
          <w:ilvl w:val="0"/>
          <w:numId w:val="5"/>
        </w:numPr>
        <w:spacing w:after="0"/>
      </w:pPr>
      <w:r w:rsidRPr="00B108CA">
        <w:t>Preparing for the impact of climate change on our health, economy, and environment;</w:t>
      </w:r>
    </w:p>
    <w:p w:rsidR="00B108CA" w:rsidRPr="00B108CA" w:rsidRDefault="00B108CA" w:rsidP="00B108CA">
      <w:pPr>
        <w:numPr>
          <w:ilvl w:val="0"/>
          <w:numId w:val="5"/>
        </w:numPr>
        <w:spacing w:after="0"/>
      </w:pPr>
      <w:r w:rsidRPr="00B108CA">
        <w:t>Improving our air quality; </w:t>
      </w:r>
    </w:p>
    <w:p w:rsidR="00B108CA" w:rsidRPr="00B108CA" w:rsidRDefault="00B108CA" w:rsidP="00B108CA">
      <w:pPr>
        <w:numPr>
          <w:ilvl w:val="0"/>
          <w:numId w:val="5"/>
        </w:numPr>
        <w:spacing w:after="0"/>
      </w:pPr>
      <w:r w:rsidRPr="00B108CA">
        <w:t>Protecting and effectively managing our water supply;</w:t>
      </w:r>
    </w:p>
    <w:p w:rsidR="00B108CA" w:rsidRPr="00B108CA" w:rsidRDefault="00B108CA" w:rsidP="00B108CA">
      <w:pPr>
        <w:numPr>
          <w:ilvl w:val="0"/>
          <w:numId w:val="5"/>
        </w:numPr>
        <w:spacing w:after="0"/>
      </w:pPr>
      <w:r w:rsidRPr="00B108CA">
        <w:t>Protecting against the development of and damage to our wilderness areas, landscapes, parks and monuments, Native sacred lands, unique ecosystems, and vulnerable habitats;</w:t>
      </w:r>
    </w:p>
    <w:p w:rsidR="00B108CA" w:rsidRPr="00B108CA" w:rsidRDefault="00B108CA" w:rsidP="00B108CA">
      <w:pPr>
        <w:numPr>
          <w:ilvl w:val="0"/>
          <w:numId w:val="5"/>
        </w:numPr>
        <w:spacing w:after="0"/>
      </w:pPr>
      <w:r w:rsidRPr="00B108CA">
        <w:t>Preventing the privatization of state and federal lands; and</w:t>
      </w:r>
    </w:p>
    <w:p w:rsidR="00B108CA" w:rsidRPr="00B108CA" w:rsidRDefault="00B108CA" w:rsidP="00B108CA">
      <w:pPr>
        <w:numPr>
          <w:ilvl w:val="0"/>
          <w:numId w:val="5"/>
        </w:numPr>
        <w:spacing w:after="0"/>
      </w:pPr>
      <w:r w:rsidRPr="00B108CA">
        <w:t>Promoting the development of clean, renewable sources of energy.</w:t>
      </w:r>
    </w:p>
    <w:p w:rsidR="00B108CA" w:rsidRPr="00B108CA" w:rsidRDefault="00B108CA" w:rsidP="00B108CA">
      <w:pPr>
        <w:spacing w:after="0"/>
        <w:rPr>
          <w:b/>
        </w:rPr>
      </w:pPr>
      <w:r w:rsidRPr="00B108CA">
        <w:rPr>
          <w:b/>
        </w:rPr>
        <w:t>Effective Governance</w:t>
      </w:r>
    </w:p>
    <w:p w:rsidR="00B108CA" w:rsidRPr="00B108CA" w:rsidRDefault="00B108CA" w:rsidP="00B108CA">
      <w:pPr>
        <w:spacing w:after="0"/>
      </w:pPr>
      <w:r w:rsidRPr="00B108CA">
        <w:t>We believe good government is the foundation of a healthy society. Thus, we will strive for: </w:t>
      </w:r>
    </w:p>
    <w:p w:rsidR="00B108CA" w:rsidRPr="00B108CA" w:rsidRDefault="00B108CA" w:rsidP="00B108CA">
      <w:pPr>
        <w:numPr>
          <w:ilvl w:val="0"/>
          <w:numId w:val="6"/>
        </w:numPr>
        <w:spacing w:after="0"/>
      </w:pPr>
      <w:r w:rsidRPr="00B108CA">
        <w:t>Government that is efficient, fiscally responsible, transparent, ethical, accountable, and that puts the welfare of Utah residents above the welfare of special interest groups; </w:t>
      </w:r>
    </w:p>
    <w:p w:rsidR="00B108CA" w:rsidRPr="00B108CA" w:rsidRDefault="00B108CA" w:rsidP="00B108CA">
      <w:pPr>
        <w:numPr>
          <w:ilvl w:val="0"/>
          <w:numId w:val="6"/>
        </w:numPr>
        <w:spacing w:after="0"/>
      </w:pPr>
      <w:r w:rsidRPr="00B108CA">
        <w:t>Government that advances the common good through infrastructure development; public education; environmental protections; social supports; public health and safety programs; and an unbiased justice system, including access to jury trials;</w:t>
      </w:r>
    </w:p>
    <w:p w:rsidR="00B108CA" w:rsidRPr="00B108CA" w:rsidRDefault="00B108CA" w:rsidP="00B108CA">
      <w:pPr>
        <w:numPr>
          <w:ilvl w:val="0"/>
          <w:numId w:val="6"/>
        </w:numPr>
        <w:spacing w:after="0"/>
      </w:pPr>
      <w:r w:rsidRPr="00B108CA">
        <w:t>Increased voter participation, both in candidate selection and in the final election of those who govern; </w:t>
      </w:r>
    </w:p>
    <w:p w:rsidR="00B108CA" w:rsidRPr="00B108CA" w:rsidRDefault="00B108CA" w:rsidP="00B108CA">
      <w:pPr>
        <w:numPr>
          <w:ilvl w:val="0"/>
          <w:numId w:val="6"/>
        </w:numPr>
        <w:spacing w:after="0"/>
      </w:pPr>
      <w:r w:rsidRPr="00B108CA">
        <w:t>Secure voter registration and electoral processes that ensure reliable results; and</w:t>
      </w:r>
    </w:p>
    <w:p w:rsidR="00B108CA" w:rsidRPr="00B108CA" w:rsidRDefault="00B108CA" w:rsidP="00B108CA">
      <w:pPr>
        <w:numPr>
          <w:ilvl w:val="0"/>
          <w:numId w:val="6"/>
        </w:numPr>
        <w:spacing w:after="0"/>
      </w:pPr>
      <w:r w:rsidRPr="00B108CA">
        <w:t>Fair and non-partisan electoral boundaries that respect existing communities.</w:t>
      </w:r>
    </w:p>
    <w:p w:rsidR="00E82B08" w:rsidRDefault="00E82B08" w:rsidP="00B108CA">
      <w:pPr>
        <w:spacing w:after="0"/>
      </w:pPr>
    </w:p>
    <w:sectPr w:rsidR="00E82B08" w:rsidSect="00E82B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4194F"/>
    <w:multiLevelType w:val="multilevel"/>
    <w:tmpl w:val="6226D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9253C3"/>
    <w:multiLevelType w:val="multilevel"/>
    <w:tmpl w:val="698C8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9A2E52"/>
    <w:multiLevelType w:val="multilevel"/>
    <w:tmpl w:val="8F202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0471DBE"/>
    <w:multiLevelType w:val="multilevel"/>
    <w:tmpl w:val="4F803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8AC35B3"/>
    <w:multiLevelType w:val="multilevel"/>
    <w:tmpl w:val="A4700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CB33AFE"/>
    <w:multiLevelType w:val="multilevel"/>
    <w:tmpl w:val="ABD81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5"/>
  <w:proofState w:spelling="clean"/>
  <w:defaultTabStop w:val="720"/>
  <w:characterSpacingControl w:val="doNotCompress"/>
  <w:compat/>
  <w:rsids>
    <w:rsidRoot w:val="00B108CA"/>
    <w:rsid w:val="00B108CA"/>
    <w:rsid w:val="00B45094"/>
    <w:rsid w:val="00E82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B0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4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720</Words>
  <Characters>4105</Characters>
  <Application>Microsoft Office Word</Application>
  <DocSecurity>0</DocSecurity>
  <Lines>34</Lines>
  <Paragraphs>9</Paragraphs>
  <ScaleCrop>false</ScaleCrop>
  <Company/>
  <LinksUpToDate>false</LinksUpToDate>
  <CharactersWithSpaces>4816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Goode</dc:creator>
  <cp:lastModifiedBy>Charles Goode</cp:lastModifiedBy>
  <cp:revision>1</cp:revision>
  <dcterms:created xsi:type="dcterms:W3CDTF">2019-03-26T02:45:00Z</dcterms:created>
  <dcterms:modified xsi:type="dcterms:W3CDTF">2019-03-26T02:49:00Z</dcterms:modified>
</cp:coreProperties>
</file>